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1B88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n-IN"/>
          <w14:ligatures w14:val="none"/>
        </w:rPr>
      </w:pPr>
      <w:r w:rsidRPr="00250ADC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n-IN"/>
          <w14:ligatures w14:val="none"/>
        </w:rPr>
        <w:t xml:space="preserve">My Experience with Chinna </w:t>
      </w:r>
      <w:proofErr w:type="spellStart"/>
      <w:r w:rsidRPr="00250ADC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n-IN"/>
          <w14:ligatures w14:val="none"/>
        </w:rPr>
        <w:t>Shodha</w:t>
      </w:r>
      <w:proofErr w:type="spellEnd"/>
      <w:r w:rsidRPr="00250ADC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n-IN"/>
          <w14:ligatures w14:val="none"/>
        </w:rPr>
        <w:t xml:space="preserve"> Yatra – A Journey of Heart, Mind, and Feet</w:t>
      </w:r>
    </w:p>
    <w:p w14:paraId="41DF0EAB" w14:textId="4D9E88DD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>
        <w:rPr>
          <w:noProof/>
        </w:rPr>
        <w:drawing>
          <wp:inline distT="0" distB="0" distL="0" distR="0" wp14:anchorId="55F5715C" wp14:editId="440AADF0">
            <wp:extent cx="304800" cy="304800"/>
            <wp:effectExtent l="0" t="0" r="0" b="0"/>
            <wp:docPr id="17" name="Picture 9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Recently, I got the incredible opportunity to volunteer with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Palle Srujana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a 20-year-old grassroots NGO working across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Telangana and Andhra Pradesh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 Their mission is simple yet powerful: to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promote rural knowledge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support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grassroots innovations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and give a platform to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village inventors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</w:t>
      </w:r>
    </w:p>
    <w:p w14:paraId="25427CEE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With more than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1000 active volunteers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working year-round, this organization has helped many rural innovators secure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patents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, </w:t>
      </w:r>
      <w:proofErr w:type="gramStart"/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scale</w:t>
      </w:r>
      <w:proofErr w:type="gramEnd"/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their inventions, and even receive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national and international recognition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 To date,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three innovators have received the Padma Shri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several have been awarded by the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President of India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and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four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have exported their innovations to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foreign governments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</w:t>
      </w:r>
    </w:p>
    <w:p w14:paraId="02BF82E4" w14:textId="77777777" w:rsidR="00250ADC" w:rsidRPr="00250ADC" w:rsidRDefault="00250ADC" w:rsidP="00250A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pict w14:anchorId="530B144D">
          <v:rect id="_x0000_i1025" style="width:0;height:1.5pt" o:hralign="center" o:hrstd="t" o:hr="t" fillcolor="#a0a0a0" stroked="f"/>
        </w:pict>
      </w:r>
    </w:p>
    <w:p w14:paraId="080D22CC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IN"/>
          <w14:ligatures w14:val="none"/>
        </w:rPr>
      </w:pPr>
      <w:r w:rsidRPr="00250ADC">
        <w:rPr>
          <w:rFonts w:ascii="Arial" w:eastAsia="Times New Roman" w:hAnsi="Arial" w:cs="Arial"/>
          <w:b/>
          <w:bCs/>
          <w:noProof/>
          <w:color w:val="222222"/>
          <w:kern w:val="0"/>
          <w:sz w:val="27"/>
          <w:szCs w:val="27"/>
          <w:lang w:eastAsia="en-IN"/>
          <w14:ligatures w14:val="none"/>
        </w:rPr>
        <w:drawing>
          <wp:inline distT="0" distB="0" distL="0" distR="0" wp14:anchorId="4234517F" wp14:editId="6C274CD7">
            <wp:extent cx="304800" cy="304800"/>
            <wp:effectExtent l="0" t="0" r="0" b="0"/>
            <wp:docPr id="2" name="Picture 7" descr="🚶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🚶‍♂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AD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IN"/>
          <w14:ligatures w14:val="none"/>
        </w:rPr>
        <w:t xml:space="preserve"> What is Chinna </w:t>
      </w:r>
      <w:proofErr w:type="spellStart"/>
      <w:r w:rsidRPr="00250AD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IN"/>
          <w14:ligatures w14:val="none"/>
        </w:rPr>
        <w:t>Shodha</w:t>
      </w:r>
      <w:proofErr w:type="spellEnd"/>
      <w:r w:rsidRPr="00250AD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IN"/>
          <w14:ligatures w14:val="none"/>
        </w:rPr>
        <w:t xml:space="preserve"> Yatra?</w:t>
      </w:r>
    </w:p>
    <w:p w14:paraId="7AFCA7E7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The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 xml:space="preserve">Chinna </w:t>
      </w:r>
      <w:proofErr w:type="spellStart"/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Shodha</w:t>
      </w:r>
      <w:proofErr w:type="spellEnd"/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 xml:space="preserve"> Yatra (CSY)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or “Small Search Walk,” is a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 xml:space="preserve">three-day </w:t>
      </w:r>
      <w:proofErr w:type="gramStart"/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walk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through</w:t>
      </w:r>
      <w:proofErr w:type="gramEnd"/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rural villages that happens every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three months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 It’s designed thoughtfully — Friday to Sunday — so that even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working professionals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from cities like Hyderabad can participate.</w:t>
      </w:r>
    </w:p>
    <w:p w14:paraId="49C237CD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In each yatra, the group walks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30–40 km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and covers around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13 villages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engaging directly with villagers, farmers, artisans, and innovators.</w:t>
      </w:r>
    </w:p>
    <w:p w14:paraId="3AE39DF2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Even though I’m from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Maharashtra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and don’t know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Telugu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, I never felt like an outsider. Fellow </w:t>
      </w:r>
      <w:proofErr w:type="spellStart"/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yatries</w:t>
      </w:r>
      <w:proofErr w:type="spellEnd"/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and especially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Brigadier Sir (the founder)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helped translate everything into English. The environment was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safe, inclusive, and welcoming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even for first-timers like me.</w:t>
      </w:r>
    </w:p>
    <w:p w14:paraId="492F2B06" w14:textId="77777777" w:rsidR="00250ADC" w:rsidRPr="00250ADC" w:rsidRDefault="00250ADC" w:rsidP="00250A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pict w14:anchorId="6B16A869">
          <v:rect id="_x0000_i1026" style="width:0;height:1.5pt" o:hralign="center" o:hrstd="t" o:hr="t" fillcolor="#a0a0a0" stroked="f"/>
        </w:pict>
      </w:r>
    </w:p>
    <w:p w14:paraId="3192646A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IN"/>
          <w14:ligatures w14:val="none"/>
        </w:rPr>
      </w:pPr>
      <w:r w:rsidRPr="00250ADC">
        <w:rPr>
          <w:rFonts w:ascii="Arial" w:eastAsia="Times New Roman" w:hAnsi="Arial" w:cs="Arial"/>
          <w:b/>
          <w:bCs/>
          <w:noProof/>
          <w:color w:val="222222"/>
          <w:kern w:val="0"/>
          <w:sz w:val="27"/>
          <w:szCs w:val="27"/>
          <w:lang w:eastAsia="en-IN"/>
          <w14:ligatures w14:val="none"/>
        </w:rPr>
        <w:drawing>
          <wp:inline distT="0" distB="0" distL="0" distR="0" wp14:anchorId="3ABBB237" wp14:editId="4DB0C737">
            <wp:extent cx="304800" cy="304800"/>
            <wp:effectExtent l="0" t="0" r="0" b="0"/>
            <wp:docPr id="4" name="Picture 6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AD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IN"/>
          <w14:ligatures w14:val="none"/>
        </w:rPr>
        <w:t> The People and the Spirit</w:t>
      </w:r>
    </w:p>
    <w:p w14:paraId="58230B2D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We were a group of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 xml:space="preserve">28 </w:t>
      </w:r>
      <w:proofErr w:type="spellStart"/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yatries</w:t>
      </w:r>
      <w:proofErr w:type="spellEnd"/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aged from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10 to 70+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each carrying their own unique knowledge. We had engineers, NGO founders, and passionate changemakers walking together and exchanging thoughts.</w:t>
      </w:r>
    </w:p>
    <w:p w14:paraId="5370A0ED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On reaching the villages, we were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welcomed with warmth and openness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 One encounter that deeply touched me was with a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75-year-old grandmother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 Though physically frail and retired with a small pension, she still farmed in her backyard to support herself. Despite her struggles, she spoke to us with affection, as if we were her own children. Her spirit was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ageless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and her positivity made a lasting impression on me.</w:t>
      </w:r>
    </w:p>
    <w:p w14:paraId="22DA8D4D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lastRenderedPageBreak/>
        <w:t>This yatra changed my perception: rural people may face hardships, but they carry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unmatched resilience and joy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— something we, living in cities with all our comforts, often lack.</w:t>
      </w:r>
    </w:p>
    <w:p w14:paraId="356B7759" w14:textId="77777777" w:rsidR="00250ADC" w:rsidRPr="00250ADC" w:rsidRDefault="00250ADC" w:rsidP="00250A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pict w14:anchorId="5F47A733">
          <v:rect id="_x0000_i1027" style="width:0;height:1.5pt" o:hralign="center" o:hrstd="t" o:hr="t" fillcolor="#a0a0a0" stroked="f"/>
        </w:pict>
      </w:r>
    </w:p>
    <w:p w14:paraId="76CE69E5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IN"/>
          <w14:ligatures w14:val="none"/>
        </w:rPr>
      </w:pPr>
      <w:r w:rsidRPr="00250ADC">
        <w:rPr>
          <w:rFonts w:ascii="Arial" w:eastAsia="Times New Roman" w:hAnsi="Arial" w:cs="Arial"/>
          <w:b/>
          <w:bCs/>
          <w:noProof/>
          <w:color w:val="222222"/>
          <w:kern w:val="0"/>
          <w:sz w:val="27"/>
          <w:szCs w:val="27"/>
          <w:lang w:eastAsia="en-IN"/>
          <w14:ligatures w14:val="none"/>
        </w:rPr>
        <w:drawing>
          <wp:inline distT="0" distB="0" distL="0" distR="0" wp14:anchorId="11D75DA7" wp14:editId="0E308CE3">
            <wp:extent cx="304800" cy="304800"/>
            <wp:effectExtent l="0" t="0" r="0" b="0"/>
            <wp:docPr id="6" name="Picture 5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AD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IN"/>
          <w14:ligatures w14:val="none"/>
        </w:rPr>
        <w:t> Stories of Rural Innovation</w:t>
      </w:r>
    </w:p>
    <w:p w14:paraId="67C16ADA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We met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Praveen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an innovator who created a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mulberry leaf-cutting machine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for the silk industry. The machine attaches to a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tractor’s PTO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 and reduces </w:t>
      </w:r>
      <w:proofErr w:type="spellStart"/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labor</w:t>
      </w:r>
      <w:proofErr w:type="spellEnd"/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drastically — what once needed 10 people now requires just 3, and one acre can be harvested in 3–4 hours instead of a full day.</w:t>
      </w:r>
    </w:p>
    <w:p w14:paraId="022D265C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We also met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Siva Kumar Modha Garu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a grassroots innovator for the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handloom industry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 Traditionally, weaving a saree requires artisans to tap their legs 5000–6000 times using a pedal system. Over time, this takes a huge toll on their bodies, causing pain by their 40s or 50s.</w:t>
      </w:r>
    </w:p>
    <w:p w14:paraId="19253FE3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Seeing their suffering,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Siva Kumar ji built a machine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that replaces the leg movement with a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hand-operated switch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 It allows even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differently-abled weavers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(without legs) to operate the loom and create sarees. Because it’s designed by a rural innovator, the machine is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mechanically simple, affordable, and maintenance-free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 Now, artisans who used to weave 2 sarees a day can weave 4–5, doubling their productivity and income.</w:t>
      </w:r>
    </w:p>
    <w:p w14:paraId="45109E3D" w14:textId="77777777" w:rsidR="00250ADC" w:rsidRPr="00250ADC" w:rsidRDefault="00250ADC" w:rsidP="00250A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pict w14:anchorId="5AE62E76">
          <v:rect id="_x0000_i1028" style="width:0;height:1.5pt" o:hralign="center" o:hrstd="t" o:hr="t" fillcolor="#a0a0a0" stroked="f"/>
        </w:pict>
      </w:r>
    </w:p>
    <w:p w14:paraId="29937289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IN"/>
          <w14:ligatures w14:val="none"/>
        </w:rPr>
      </w:pPr>
      <w:r w:rsidRPr="00250ADC">
        <w:rPr>
          <w:rFonts w:ascii="Arial" w:eastAsia="Times New Roman" w:hAnsi="Arial" w:cs="Arial"/>
          <w:b/>
          <w:bCs/>
          <w:noProof/>
          <w:color w:val="222222"/>
          <w:kern w:val="0"/>
          <w:sz w:val="27"/>
          <w:szCs w:val="27"/>
          <w:lang w:eastAsia="en-IN"/>
          <w14:ligatures w14:val="none"/>
        </w:rPr>
        <w:drawing>
          <wp:inline distT="0" distB="0" distL="0" distR="0" wp14:anchorId="7799A34C" wp14:editId="5C1A9BB6">
            <wp:extent cx="304800" cy="304800"/>
            <wp:effectExtent l="0" t="0" r="0" b="0"/>
            <wp:docPr id="8" name="Picture 4" descr="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AD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IN"/>
          <w14:ligatures w14:val="none"/>
        </w:rPr>
        <w:t> Reflections and Personal Growth</w:t>
      </w:r>
    </w:p>
    <w:p w14:paraId="189DCC96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Brigadier Sir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would often challenge us with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thought-provoking questions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during meal breaks:</w:t>
      </w:r>
    </w:p>
    <w:p w14:paraId="78BE4FA9" w14:textId="77777777" w:rsidR="00250ADC" w:rsidRPr="00250ADC" w:rsidRDefault="00250ADC" w:rsidP="00250A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What does your inner voice say?</w:t>
      </w:r>
    </w:p>
    <w:p w14:paraId="3802F6F0" w14:textId="77777777" w:rsidR="00250ADC" w:rsidRPr="00250ADC" w:rsidRDefault="00250ADC" w:rsidP="00250A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What is good health (mental and physical)?</w:t>
      </w:r>
    </w:p>
    <w:p w14:paraId="64C8286E" w14:textId="77777777" w:rsidR="00250ADC" w:rsidRPr="00250ADC" w:rsidRDefault="00250ADC" w:rsidP="00250A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What are the parameters to measure it?</w:t>
      </w:r>
    </w:p>
    <w:p w14:paraId="6DC3FC98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At the end of each day, we were required to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share our learnings and expressions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 No one was allowed to skip — and surprisingly, that’s what helped me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overcome my fear of public speaking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 In a supportive environment, surrounded by people who didn’t judge, I found the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confidence to speak and express myself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</w:t>
      </w:r>
    </w:p>
    <w:p w14:paraId="12BE3DFF" w14:textId="77777777" w:rsidR="00250ADC" w:rsidRPr="00250ADC" w:rsidRDefault="00250ADC" w:rsidP="00250A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pict w14:anchorId="4B914407">
          <v:rect id="_x0000_i1029" style="width:0;height:1.5pt" o:hralign="center" o:hrstd="t" o:hr="t" fillcolor="#a0a0a0" stroked="f"/>
        </w:pict>
      </w:r>
    </w:p>
    <w:p w14:paraId="275D0CF8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IN"/>
          <w14:ligatures w14:val="none"/>
        </w:rPr>
      </w:pPr>
      <w:r w:rsidRPr="00250ADC">
        <w:rPr>
          <w:rFonts w:ascii="Arial" w:eastAsia="Times New Roman" w:hAnsi="Arial" w:cs="Arial"/>
          <w:b/>
          <w:bCs/>
          <w:noProof/>
          <w:color w:val="222222"/>
          <w:kern w:val="0"/>
          <w:sz w:val="27"/>
          <w:szCs w:val="27"/>
          <w:lang w:eastAsia="en-IN"/>
          <w14:ligatures w14:val="none"/>
        </w:rPr>
        <w:drawing>
          <wp:inline distT="0" distB="0" distL="0" distR="0" wp14:anchorId="03D46DC3" wp14:editId="078380C0">
            <wp:extent cx="304800" cy="304800"/>
            <wp:effectExtent l="0" t="0" r="0" b="0"/>
            <wp:docPr id="10" name="Picture 3" descr="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AD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IN"/>
          <w14:ligatures w14:val="none"/>
        </w:rPr>
        <w:t> A Taste of Rural Life</w:t>
      </w:r>
    </w:p>
    <w:p w14:paraId="37C75BD0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lastRenderedPageBreak/>
        <w:t>The living conditions were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raw and real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— we stayed in the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"My Village Show" office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and later in a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Zilla Parishad school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 Baths were in a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3-walled setup with no roof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and we used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traditional Indian toilets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</w:t>
      </w:r>
    </w:p>
    <w:p w14:paraId="761A0C9B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We ate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rice three times a day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while I usually have rice just twice or thrice a month at home. Still, everything felt completely fine. In fact, I was surprised to walk continuously for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three days without feeling any pain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— whereas earlier, even a 4–5 km walk would cause stomach aches. These small achievements meant a lot to me.</w:t>
      </w:r>
    </w:p>
    <w:p w14:paraId="6062928A" w14:textId="77777777" w:rsidR="00250ADC" w:rsidRPr="00250ADC" w:rsidRDefault="00250ADC" w:rsidP="00250A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pict w14:anchorId="1EEB8E3F">
          <v:rect id="_x0000_i1030" style="width:0;height:1.5pt" o:hralign="center" o:hrstd="t" o:hr="t" fillcolor="#a0a0a0" stroked="f"/>
        </w:pict>
      </w:r>
    </w:p>
    <w:p w14:paraId="409C9844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IN"/>
          <w14:ligatures w14:val="none"/>
        </w:rPr>
      </w:pPr>
      <w:r w:rsidRPr="00250ADC">
        <w:rPr>
          <w:rFonts w:ascii="Arial" w:eastAsia="Times New Roman" w:hAnsi="Arial" w:cs="Arial"/>
          <w:b/>
          <w:bCs/>
          <w:noProof/>
          <w:color w:val="222222"/>
          <w:kern w:val="0"/>
          <w:sz w:val="27"/>
          <w:szCs w:val="27"/>
          <w:lang w:eastAsia="en-IN"/>
          <w14:ligatures w14:val="none"/>
        </w:rPr>
        <w:drawing>
          <wp:inline distT="0" distB="0" distL="0" distR="0" wp14:anchorId="5AEEEDFC" wp14:editId="1B2CCB25">
            <wp:extent cx="304800" cy="304800"/>
            <wp:effectExtent l="0" t="0" r="0" b="0"/>
            <wp:docPr id="12" name="Picture 2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AD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IN"/>
          <w14:ligatures w14:val="none"/>
        </w:rPr>
        <w:t> Villagers with Hearts Bigger Than Their Homes</w:t>
      </w:r>
    </w:p>
    <w:p w14:paraId="528A4444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In every village we entered, the people welcomed us with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genuine, unfiltered concern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:</w:t>
      </w:r>
    </w:p>
    <w:p w14:paraId="1D69BD32" w14:textId="77777777" w:rsidR="00250ADC" w:rsidRPr="00250ADC" w:rsidRDefault="00250ADC" w:rsidP="00250ADC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“Water </w:t>
      </w:r>
      <w:proofErr w:type="spellStart"/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kavala</w:t>
      </w:r>
      <w:proofErr w:type="spellEnd"/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?”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“</w:t>
      </w:r>
      <w:proofErr w:type="spellStart"/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Bhojanam</w:t>
      </w:r>
      <w:proofErr w:type="spellEnd"/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</w:t>
      </w:r>
      <w:proofErr w:type="spellStart"/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tinnava</w:t>
      </w:r>
      <w:proofErr w:type="spellEnd"/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?”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(</w:t>
      </w:r>
      <w:r w:rsidRPr="00250ADC">
        <w:rPr>
          <w:rFonts w:ascii="Arial" w:eastAsia="Times New Roman" w:hAnsi="Arial" w:cs="Arial"/>
          <w:i/>
          <w:iCs/>
          <w:color w:val="222222"/>
          <w:kern w:val="0"/>
          <w:lang w:eastAsia="en-IN"/>
          <w14:ligatures w14:val="none"/>
        </w:rPr>
        <w:t>Do you want water? Have you eaten?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)</w:t>
      </w:r>
    </w:p>
    <w:p w14:paraId="7C8BEE7E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They weren’t just asking — they were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caring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as if they had known us forever. Whether we were under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tiled rooftops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in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open verandas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or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beside backyard fields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each place felt like home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</w:t>
      </w:r>
    </w:p>
    <w:p w14:paraId="1F4954FB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And the food? That was a story in itself.</w:t>
      </w:r>
    </w:p>
    <w:p w14:paraId="5B4DE8BD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We sat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under mango trees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in the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shade of ancient banyans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or sometimes in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school compounds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eating the most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soul-satisfying meals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</w:t>
      </w:r>
    </w:p>
    <w:p w14:paraId="56E68668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It wasn’t about what was on the plate.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It was about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where we sat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who we sat with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and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how light and happy we felt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after every step of the walk.</w:t>
      </w:r>
    </w:p>
    <w:p w14:paraId="64BF2543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That food —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simple, warm, and full of love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— tasted better than any restaurant buffet.</w:t>
      </w:r>
    </w:p>
    <w:p w14:paraId="1405613F" w14:textId="77777777" w:rsidR="00250ADC" w:rsidRPr="00250ADC" w:rsidRDefault="00250ADC" w:rsidP="00250ADC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Nature + hunger + happy feet = a feeling you can’t recreate in city life.</w:t>
      </w:r>
    </w:p>
    <w:p w14:paraId="2D706290" w14:textId="77777777" w:rsidR="00250ADC" w:rsidRPr="00250ADC" w:rsidRDefault="00250ADC" w:rsidP="00250A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pict w14:anchorId="4DBCC839">
          <v:rect id="_x0000_i1031" style="width:0;height:1.5pt" o:hralign="center" o:hrstd="t" o:hr="t" fillcolor="#a0a0a0" stroked="f"/>
        </w:pict>
      </w:r>
    </w:p>
    <w:p w14:paraId="4B81FC63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IN"/>
          <w14:ligatures w14:val="none"/>
        </w:rPr>
      </w:pPr>
      <w:r w:rsidRPr="00250ADC">
        <w:rPr>
          <w:rFonts w:ascii="Arial" w:eastAsia="Times New Roman" w:hAnsi="Arial" w:cs="Arial"/>
          <w:b/>
          <w:bCs/>
          <w:noProof/>
          <w:color w:val="222222"/>
          <w:kern w:val="0"/>
          <w:sz w:val="27"/>
          <w:szCs w:val="27"/>
          <w:lang w:eastAsia="en-IN"/>
          <w14:ligatures w14:val="none"/>
        </w:rPr>
        <w:drawing>
          <wp:inline distT="0" distB="0" distL="0" distR="0" wp14:anchorId="207A01D1" wp14:editId="03A46B52">
            <wp:extent cx="304800" cy="304800"/>
            <wp:effectExtent l="0" t="0" r="0" b="0"/>
            <wp:docPr id="14" name="Picture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🌟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ADC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IN"/>
          <w14:ligatures w14:val="none"/>
        </w:rPr>
        <w:t> Final Thoughts</w:t>
      </w:r>
    </w:p>
    <w:p w14:paraId="54BC4625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This was my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 xml:space="preserve">first </w:t>
      </w:r>
      <w:proofErr w:type="spellStart"/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Shodha</w:t>
      </w:r>
      <w:proofErr w:type="spellEnd"/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 xml:space="preserve"> Yatra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and I can confidently say it won’t be my last. The experience reshaped how I see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rural India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grassroots innovation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, and even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myself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</w:t>
      </w:r>
    </w:p>
    <w:p w14:paraId="55DBCDA9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If you're someone who wants to:</w:t>
      </w:r>
    </w:p>
    <w:p w14:paraId="6C6DAC86" w14:textId="77777777" w:rsidR="00250ADC" w:rsidRPr="00250ADC" w:rsidRDefault="00250ADC" w:rsidP="00250A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lastRenderedPageBreak/>
        <w:t>Explore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grassroots innovation</w:t>
      </w:r>
    </w:p>
    <w:p w14:paraId="4680929B" w14:textId="77777777" w:rsidR="00250ADC" w:rsidRPr="00250ADC" w:rsidRDefault="00250ADC" w:rsidP="00250A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Connect with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real India</w:t>
      </w:r>
    </w:p>
    <w:p w14:paraId="4D851CF3" w14:textId="77777777" w:rsidR="00250ADC" w:rsidRPr="00250ADC" w:rsidRDefault="00250ADC" w:rsidP="00250A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Learn from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diverse minds</w:t>
      </w:r>
    </w:p>
    <w:p w14:paraId="06B46B8D" w14:textId="77777777" w:rsidR="00250ADC" w:rsidRPr="00250ADC" w:rsidRDefault="00250ADC" w:rsidP="00250A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Push your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physical and mental boundaries</w:t>
      </w:r>
    </w:p>
    <w:p w14:paraId="528EA875" w14:textId="77777777" w:rsidR="00250ADC" w:rsidRPr="00250ADC" w:rsidRDefault="00250ADC" w:rsidP="00250A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…then </w:t>
      </w: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 xml:space="preserve">Chinna </w:t>
      </w:r>
      <w:proofErr w:type="spellStart"/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Shodha</w:t>
      </w:r>
      <w:proofErr w:type="spellEnd"/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 xml:space="preserve"> Yatra is for you</w:t>
      </w:r>
      <w:r w:rsidRPr="00250AD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.</w:t>
      </w:r>
    </w:p>
    <w:p w14:paraId="45E17F19" w14:textId="77777777" w:rsidR="00250ADC" w:rsidRPr="00250ADC" w:rsidRDefault="00250ADC" w:rsidP="00250ADC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250AD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Innovation should be accessible and affordable to all — and Palle Srujana is proving that it truly can be.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7946"/>
      </w:tblGrid>
      <w:tr w:rsidR="00250ADC" w:rsidRPr="00250ADC" w14:paraId="26C3D7A3" w14:textId="77777777" w:rsidTr="00250ADC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76D5BFD0" w14:textId="77777777" w:rsidR="00250ADC" w:rsidRPr="00250ADC" w:rsidRDefault="00250ADC" w:rsidP="00250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250ADC">
              <w:rPr>
                <w:rFonts w:ascii="Times New Roman" w:eastAsia="Times New Roman" w:hAnsi="Times New Roman" w:cs="Times New Roman"/>
                <w:noProof/>
                <w:kern w:val="0"/>
                <w:lang w:eastAsia="en-IN"/>
                <w14:ligatures w14:val="none"/>
              </w:rPr>
              <w:drawing>
                <wp:inline distT="0" distB="0" distL="0" distR="0" wp14:anchorId="55B5EBB3" wp14:editId="3F2013BC">
                  <wp:extent cx="381000" cy="381000"/>
                  <wp:effectExtent l="0" t="0" r="0" b="0"/>
                  <wp:docPr id="15" name=":oo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oo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C97AF" w14:textId="77777777" w:rsidR="00250ADC" w:rsidRPr="00250ADC" w:rsidRDefault="00250ADC" w:rsidP="00250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</w:p>
        </w:tc>
      </w:tr>
    </w:tbl>
    <w:p w14:paraId="0A11B2C1" w14:textId="77777777" w:rsidR="00250ADC" w:rsidRDefault="00250ADC"/>
    <w:p w14:paraId="70353955" w14:textId="552DDF85" w:rsidR="00250ADC" w:rsidRPr="00250ADC" w:rsidRDefault="00250ADC" w:rsidP="00250ADC">
      <w:pPr>
        <w:spacing w:after="0"/>
        <w:rPr>
          <w:b/>
          <w:bCs/>
          <w:sz w:val="32"/>
          <w:szCs w:val="32"/>
        </w:rPr>
      </w:pPr>
      <w:r w:rsidRPr="00250ADC">
        <w:rPr>
          <w:b/>
          <w:bCs/>
          <w:sz w:val="32"/>
          <w:szCs w:val="32"/>
        </w:rPr>
        <w:t>Kush Jain</w:t>
      </w:r>
    </w:p>
    <w:p w14:paraId="73698E2A" w14:textId="27071879" w:rsidR="00250ADC" w:rsidRPr="00250ADC" w:rsidRDefault="00250ADC" w:rsidP="00250ADC">
      <w:pPr>
        <w:spacing w:after="0"/>
        <w:rPr>
          <w:b/>
          <w:bCs/>
          <w:sz w:val="32"/>
          <w:szCs w:val="32"/>
        </w:rPr>
      </w:pPr>
      <w:r w:rsidRPr="00250ADC">
        <w:rPr>
          <w:b/>
          <w:bCs/>
          <w:sz w:val="32"/>
          <w:szCs w:val="32"/>
        </w:rPr>
        <w:t>Aurangabad</w:t>
      </w:r>
    </w:p>
    <w:sectPr w:rsidR="00250ADC" w:rsidRPr="00250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A3D6F"/>
    <w:multiLevelType w:val="multilevel"/>
    <w:tmpl w:val="3572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FD640F"/>
    <w:multiLevelType w:val="multilevel"/>
    <w:tmpl w:val="DB06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125960">
    <w:abstractNumId w:val="1"/>
  </w:num>
  <w:num w:numId="2" w16cid:durableId="141508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DC"/>
    <w:rsid w:val="00250ADC"/>
    <w:rsid w:val="009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D037"/>
  <w15:chartTrackingRefBased/>
  <w15:docId w15:val="{A0330277-1711-4E86-9C04-88A071E9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A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A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A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A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A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A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A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A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A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A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A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36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7274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50742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825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ganesham pogula</dc:creator>
  <cp:keywords/>
  <dc:description/>
  <cp:lastModifiedBy>ganesham pogula</cp:lastModifiedBy>
  <cp:revision>1</cp:revision>
  <dcterms:created xsi:type="dcterms:W3CDTF">2025-07-03T06:37:00Z</dcterms:created>
  <dcterms:modified xsi:type="dcterms:W3CDTF">2025-07-03T06:41:00Z</dcterms:modified>
</cp:coreProperties>
</file>